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872E8" w14:textId="77777777" w:rsidR="004E1019" w:rsidRDefault="002E1263">
      <w:pPr>
        <w:spacing w:after="240"/>
        <w:jc w:val="center"/>
      </w:pPr>
      <w:r>
        <w:rPr>
          <w:b/>
          <w:bCs/>
        </w:rPr>
        <w:t>CITY OF CARO</w:t>
      </w:r>
    </w:p>
    <w:p w14:paraId="587CFB9C" w14:textId="77777777" w:rsidR="004E1019" w:rsidRDefault="002E1263">
      <w:pPr>
        <w:spacing w:after="240"/>
        <w:jc w:val="center"/>
      </w:pPr>
      <w:r>
        <w:rPr>
          <w:b/>
          <w:bCs/>
        </w:rPr>
        <w:t xml:space="preserve">ORDINANCE </w:t>
      </w:r>
      <w:proofErr w:type="gramStart"/>
      <w:r>
        <w:rPr>
          <w:b/>
          <w:bCs/>
        </w:rPr>
        <w:t>NO. _</w:t>
      </w:r>
      <w:proofErr w:type="gramEnd"/>
      <w:r>
        <w:rPr>
          <w:b/>
          <w:bCs/>
        </w:rPr>
        <w:t>_____</w:t>
      </w:r>
    </w:p>
    <w:p w14:paraId="0FAE3873" w14:textId="77777777" w:rsidR="001818A4" w:rsidRDefault="002E1263" w:rsidP="001818A4">
      <w:pPr>
        <w:jc w:val="center"/>
        <w:rPr>
          <w:b/>
          <w:bCs/>
        </w:rPr>
      </w:pPr>
      <w:r>
        <w:rPr>
          <w:b/>
          <w:bCs/>
        </w:rPr>
        <w:t xml:space="preserve">AN ORDINANCE AMENDING THE CITY CODE TO REQUIRE </w:t>
      </w:r>
    </w:p>
    <w:p w14:paraId="4DCD6B89" w14:textId="4EBBA4CD" w:rsidR="004E1019" w:rsidRDefault="002E1263" w:rsidP="001818A4">
      <w:pPr>
        <w:jc w:val="center"/>
        <w:rPr>
          <w:b/>
          <w:bCs/>
        </w:rPr>
      </w:pPr>
      <w:r>
        <w:rPr>
          <w:b/>
          <w:bCs/>
        </w:rPr>
        <w:t>BUILDING ADDRESS NUMBERS</w:t>
      </w:r>
    </w:p>
    <w:p w14:paraId="288A4148" w14:textId="77777777" w:rsidR="001818A4" w:rsidRPr="001818A4" w:rsidRDefault="001818A4" w:rsidP="001818A4">
      <w:pPr>
        <w:jc w:val="center"/>
        <w:rPr>
          <w:b/>
          <w:bCs/>
        </w:rPr>
      </w:pPr>
    </w:p>
    <w:p w14:paraId="5CA334C5" w14:textId="77777777" w:rsidR="004E1019" w:rsidRDefault="002E1263">
      <w:pPr>
        <w:spacing w:after="240"/>
        <w:jc w:val="both"/>
      </w:pPr>
      <w:r>
        <w:rPr>
          <w:b/>
          <w:bCs/>
        </w:rPr>
        <w:t>The City of Caro Ordains:</w:t>
      </w:r>
    </w:p>
    <w:p w14:paraId="7C2C46C6" w14:textId="77777777" w:rsidR="004E1019" w:rsidRDefault="002E1263">
      <w:pPr>
        <w:keepNext/>
        <w:spacing w:after="240"/>
        <w:jc w:val="both"/>
      </w:pPr>
      <w:r>
        <w:rPr>
          <w:b/>
          <w:bCs/>
          <w:u w:val="single"/>
        </w:rPr>
        <w:t>Section 1. Addition of a New Section 6-2 to the City of Caro Code of Ordinances.</w:t>
      </w:r>
    </w:p>
    <w:p w14:paraId="49A418A2" w14:textId="58E47B0F" w:rsidR="004E1019" w:rsidRDefault="002E1263">
      <w:pPr>
        <w:spacing w:after="240"/>
        <w:jc w:val="both"/>
      </w:pPr>
      <w:r>
        <w:t>The City of Caro Code of Ordinances is amended by adding a new Section 6-2 to Article I of Chapter 6 (Buildings and Building Regulations), which reads in its entirety as follows</w:t>
      </w:r>
      <w:r w:rsidR="001818A4">
        <w:t>:</w:t>
      </w:r>
    </w:p>
    <w:p w14:paraId="3751DEB0" w14:textId="77777777" w:rsidR="004E1019" w:rsidRDefault="002E1263">
      <w:pPr>
        <w:keepNext/>
        <w:spacing w:after="240"/>
        <w:ind w:left="720"/>
        <w:jc w:val="both"/>
      </w:pPr>
      <w:r>
        <w:rPr>
          <w:b/>
          <w:bCs/>
        </w:rPr>
        <w:t>Sec. 6-2 – Building Address Numbers.</w:t>
      </w:r>
    </w:p>
    <w:p w14:paraId="5AD8C5A0" w14:textId="5E8C69C7" w:rsidR="004E1019" w:rsidRPr="001818A4" w:rsidRDefault="002E1263">
      <w:pPr>
        <w:pStyle w:val="ListParagraph"/>
        <w:numPr>
          <w:ilvl w:val="0"/>
          <w:numId w:val="2"/>
        </w:numPr>
        <w:spacing w:after="240"/>
        <w:jc w:val="both"/>
      </w:pPr>
      <w:r w:rsidRPr="001818A4">
        <w:rPr>
          <w:i/>
          <w:iCs/>
        </w:rPr>
        <w:t>Display Required</w:t>
      </w:r>
      <w:r w:rsidRPr="001818A4">
        <w:t xml:space="preserve">. The owner of every principal building in the </w:t>
      </w:r>
      <w:proofErr w:type="gramStart"/>
      <w:r w:rsidRPr="001818A4">
        <w:t>City</w:t>
      </w:r>
      <w:proofErr w:type="gramEnd"/>
      <w:r w:rsidRPr="001818A4">
        <w:t xml:space="preserve">, and any person in control of the building, must </w:t>
      </w:r>
      <w:r w:rsidR="001818A4">
        <w:t xml:space="preserve">visibly </w:t>
      </w:r>
      <w:r w:rsidRPr="001818A4">
        <w:t>display the address number assigned to the building</w:t>
      </w:r>
      <w:r w:rsidRPr="001818A4">
        <w:t>.</w:t>
      </w:r>
    </w:p>
    <w:p w14:paraId="49227419" w14:textId="77777777" w:rsidR="004E1019" w:rsidRPr="001818A4" w:rsidRDefault="002E1263">
      <w:pPr>
        <w:pStyle w:val="ListParagraph"/>
        <w:numPr>
          <w:ilvl w:val="0"/>
          <w:numId w:val="2"/>
        </w:numPr>
        <w:spacing w:after="240"/>
        <w:jc w:val="both"/>
      </w:pPr>
      <w:r w:rsidRPr="001818A4">
        <w:rPr>
          <w:i/>
          <w:iCs/>
        </w:rPr>
        <w:t>One- and Two-Family Dwellings</w:t>
      </w:r>
      <w:r w:rsidRPr="001818A4">
        <w:t>. Address numbers on a one- or two-family dwelling must be at least three (3) inches tall and must be displayed on or near the front of the dwelling or on a sign or post at the front of the lot.</w:t>
      </w:r>
    </w:p>
    <w:p w14:paraId="49CCCF47" w14:textId="77777777" w:rsidR="004E1019" w:rsidRPr="001818A4" w:rsidRDefault="002E1263">
      <w:pPr>
        <w:pStyle w:val="ListParagraph"/>
        <w:numPr>
          <w:ilvl w:val="0"/>
          <w:numId w:val="2"/>
        </w:numPr>
        <w:spacing w:after="240"/>
        <w:jc w:val="both"/>
      </w:pPr>
      <w:r w:rsidRPr="001818A4">
        <w:rPr>
          <w:i/>
          <w:iCs/>
        </w:rPr>
        <w:t>Multiple-Family Dwellings</w:t>
      </w:r>
      <w:r w:rsidRPr="001818A4">
        <w:t>. Each multiple-family residential building must have an address sign on or at the front of the building that lists every address in the building.</w:t>
      </w:r>
    </w:p>
    <w:p w14:paraId="5138BBB8" w14:textId="77777777" w:rsidR="004E1019" w:rsidRPr="001818A4" w:rsidRDefault="002E1263">
      <w:pPr>
        <w:pStyle w:val="ListParagraph"/>
        <w:numPr>
          <w:ilvl w:val="0"/>
          <w:numId w:val="2"/>
        </w:numPr>
        <w:spacing w:after="240"/>
        <w:jc w:val="both"/>
      </w:pPr>
      <w:r w:rsidRPr="001818A4">
        <w:rPr>
          <w:i/>
          <w:iCs/>
        </w:rPr>
        <w:t>Nonresidential and Mixed-Use Buildings</w:t>
      </w:r>
      <w:r w:rsidRPr="001818A4">
        <w:t xml:space="preserve">. Address numbers on a building used in whole or in part for commercial, office, industrial, institutional, or other </w:t>
      </w:r>
      <w:proofErr w:type="gramStart"/>
      <w:r w:rsidRPr="001818A4">
        <w:t>nonresidential</w:t>
      </w:r>
      <w:proofErr w:type="gramEnd"/>
      <w:r w:rsidRPr="001818A4">
        <w:t xml:space="preserve"> purposes must be at least six (6) inches tall and must be displayed on the front of the building or on a sign at the front of the building. If the building has a rear entrance that opens onto an alley, parking lot, or other hard-surfaced area where vehicles can maneuver, address numbers meeting the same requirements must also be displayed at the rear of the building.</w:t>
      </w:r>
    </w:p>
    <w:p w14:paraId="08867563" w14:textId="77777777" w:rsidR="004E1019" w:rsidRPr="001818A4" w:rsidRDefault="002E1263">
      <w:pPr>
        <w:pStyle w:val="ListParagraph"/>
        <w:numPr>
          <w:ilvl w:val="0"/>
          <w:numId w:val="2"/>
        </w:numPr>
        <w:spacing w:after="240"/>
        <w:jc w:val="both"/>
      </w:pPr>
      <w:r w:rsidRPr="001818A4">
        <w:rPr>
          <w:i/>
          <w:iCs/>
        </w:rPr>
        <w:t>Visibility</w:t>
      </w:r>
      <w:r w:rsidRPr="001818A4">
        <w:t>. Address numbers on or at the front of a building must be readily visible during daylight hours to people in vehicles on the street in front of the building.</w:t>
      </w:r>
    </w:p>
    <w:p w14:paraId="29520DE4" w14:textId="77777777" w:rsidR="004E1019" w:rsidRPr="001818A4" w:rsidRDefault="002E1263">
      <w:pPr>
        <w:pStyle w:val="ListParagraph"/>
        <w:numPr>
          <w:ilvl w:val="0"/>
          <w:numId w:val="2"/>
        </w:numPr>
        <w:spacing w:after="240"/>
        <w:jc w:val="both"/>
      </w:pPr>
      <w:r w:rsidRPr="001818A4">
        <w:rPr>
          <w:i/>
          <w:iCs/>
        </w:rPr>
        <w:t>Color</w:t>
      </w:r>
      <w:r w:rsidRPr="001818A4">
        <w:t xml:space="preserve">. Address numbers must </w:t>
      </w:r>
      <w:proofErr w:type="gramStart"/>
      <w:r w:rsidRPr="001818A4">
        <w:t>contrast</w:t>
      </w:r>
      <w:proofErr w:type="gramEnd"/>
      <w:r w:rsidRPr="001818A4">
        <w:t xml:space="preserve"> in color with the surface on which they are mounted.</w:t>
      </w:r>
    </w:p>
    <w:p w14:paraId="4BEB9CC6" w14:textId="77777777" w:rsidR="004E1019" w:rsidRPr="001818A4" w:rsidRDefault="002E1263">
      <w:pPr>
        <w:pStyle w:val="ListParagraph"/>
        <w:numPr>
          <w:ilvl w:val="0"/>
          <w:numId w:val="2"/>
        </w:numPr>
        <w:spacing w:after="240"/>
        <w:jc w:val="both"/>
      </w:pPr>
      <w:r w:rsidRPr="001818A4">
        <w:rPr>
          <w:i/>
          <w:iCs/>
        </w:rPr>
        <w:t>Hidden Numbers</w:t>
      </w:r>
      <w:r w:rsidRPr="001818A4">
        <w:t>. If an awning or other attachment to the building hides the address numbers, the owner or person in control of the building must post additional numbers that meet the requirements of this section.</w:t>
      </w:r>
    </w:p>
    <w:p w14:paraId="28EA3392" w14:textId="77777777" w:rsidR="004E1019" w:rsidRPr="001818A4" w:rsidRDefault="002E1263">
      <w:pPr>
        <w:pStyle w:val="ListParagraph"/>
        <w:numPr>
          <w:ilvl w:val="0"/>
          <w:numId w:val="2"/>
        </w:numPr>
        <w:spacing w:after="240"/>
        <w:jc w:val="both"/>
      </w:pPr>
      <w:r w:rsidRPr="001818A4">
        <w:rPr>
          <w:i/>
          <w:iCs/>
        </w:rPr>
        <w:t>New Construction</w:t>
      </w:r>
      <w:r w:rsidRPr="001818A4">
        <w:t>. Address numbers must be permanently attached to the building by the time of any final inspection of the building.</w:t>
      </w:r>
    </w:p>
    <w:p w14:paraId="3BC92123" w14:textId="77777777" w:rsidR="004E1019" w:rsidRPr="001818A4" w:rsidRDefault="002E1263">
      <w:pPr>
        <w:pStyle w:val="ListParagraph"/>
        <w:numPr>
          <w:ilvl w:val="0"/>
          <w:numId w:val="2"/>
        </w:numPr>
        <w:spacing w:after="240"/>
        <w:jc w:val="both"/>
      </w:pPr>
      <w:r w:rsidRPr="001818A4">
        <w:rPr>
          <w:i/>
          <w:iCs/>
        </w:rPr>
        <w:lastRenderedPageBreak/>
        <w:t>Violations</w:t>
      </w:r>
      <w:r w:rsidRPr="001818A4">
        <w:t>. A person who violates this section is responsible for a municipal civil infraction, subject to payment of a civil fine as set forth in section 1-12(2). Repeat offenses are subject to the increased fines set forth in section 1-12(2). Each day a violation continues is a separate violation.</w:t>
      </w:r>
    </w:p>
    <w:p w14:paraId="2E08FEED" w14:textId="77777777" w:rsidR="004E1019" w:rsidRDefault="002E1263">
      <w:pPr>
        <w:keepNext/>
        <w:spacing w:after="240"/>
        <w:jc w:val="both"/>
      </w:pPr>
      <w:r>
        <w:rPr>
          <w:b/>
          <w:bCs/>
          <w:u w:val="single"/>
        </w:rPr>
        <w:t xml:space="preserve">Section 2. </w:t>
      </w:r>
      <w:proofErr w:type="spellStart"/>
      <w:r>
        <w:rPr>
          <w:b/>
          <w:bCs/>
          <w:u w:val="single"/>
        </w:rPr>
        <w:t>Repealer</w:t>
      </w:r>
      <w:proofErr w:type="spellEnd"/>
      <w:r>
        <w:rPr>
          <w:b/>
          <w:bCs/>
          <w:u w:val="single"/>
        </w:rPr>
        <w:t>.</w:t>
      </w:r>
    </w:p>
    <w:p w14:paraId="2A28A151" w14:textId="77777777" w:rsidR="004E1019" w:rsidRDefault="002E1263">
      <w:pPr>
        <w:spacing w:after="240"/>
        <w:jc w:val="both"/>
      </w:pPr>
      <w:r>
        <w:t>Any ordinances in conflict with this Ordinance are repealed to the extent necessary to give this Ordinance full force and effect.</w:t>
      </w:r>
    </w:p>
    <w:p w14:paraId="73C16462" w14:textId="77777777" w:rsidR="004E1019" w:rsidRDefault="002E1263">
      <w:pPr>
        <w:keepNext/>
        <w:spacing w:after="240"/>
        <w:jc w:val="both"/>
      </w:pPr>
      <w:r>
        <w:rPr>
          <w:b/>
          <w:bCs/>
          <w:u w:val="single"/>
        </w:rPr>
        <w:t>Section 3. Severability.</w:t>
      </w:r>
    </w:p>
    <w:p w14:paraId="5D34FA23" w14:textId="77777777" w:rsidR="004E1019" w:rsidRDefault="002E1263">
      <w:pPr>
        <w:spacing w:after="240"/>
        <w:jc w:val="both"/>
      </w:pPr>
      <w:r>
        <w:t>If a court finds any section or part of this Ordinance invalid, that finding does not affect the validity of the rest of this Ordinance.</w:t>
      </w:r>
    </w:p>
    <w:p w14:paraId="546CF857" w14:textId="77777777" w:rsidR="004E1019" w:rsidRDefault="002E1263">
      <w:pPr>
        <w:keepNext/>
        <w:spacing w:after="240"/>
        <w:jc w:val="both"/>
      </w:pPr>
      <w:r>
        <w:rPr>
          <w:b/>
          <w:bCs/>
          <w:u w:val="single"/>
        </w:rPr>
        <w:t>Section 4. Effective Date and Publication.</w:t>
      </w:r>
    </w:p>
    <w:p w14:paraId="73800376" w14:textId="77777777" w:rsidR="004E1019" w:rsidRDefault="002E1263">
      <w:pPr>
        <w:spacing w:after="240"/>
        <w:jc w:val="both"/>
      </w:pPr>
      <w:r>
        <w:t>This Ordinance takes effect thirty (30) days after it is published following adoption. The City Clerk must publish this Ordinance once in the City’s newspaper of record and must record it in the City Ordinance Book.</w:t>
      </w:r>
    </w:p>
    <w:p w14:paraId="1111A840" w14:textId="77777777" w:rsidR="004E1019" w:rsidRDefault="002E1263">
      <w:pPr>
        <w:keepNext/>
        <w:spacing w:before="240" w:after="240"/>
      </w:pPr>
      <w:r>
        <w:t>Adopted, enacted, and ordained by the City of Caro City Council this _____ day of _______________, 2026.</w:t>
      </w:r>
    </w:p>
    <w:p w14:paraId="6D7065C1" w14:textId="77777777" w:rsidR="004E1019" w:rsidRDefault="004E1019">
      <w:pPr>
        <w:keepNext/>
        <w:keepLines/>
        <w:pBdr>
          <w:bottom w:val="single" w:sz="6" w:space="1" w:color="000000"/>
        </w:pBdr>
        <w:spacing w:before="480"/>
        <w:ind w:left="4320"/>
      </w:pPr>
    </w:p>
    <w:p w14:paraId="0BFC9A66" w14:textId="77777777" w:rsidR="004E1019" w:rsidRDefault="002E1263">
      <w:pPr>
        <w:keepNext/>
        <w:ind w:left="4320"/>
      </w:pPr>
      <w:r>
        <w:t xml:space="preserve">Its </w:t>
      </w:r>
      <w:proofErr w:type="gramStart"/>
      <w:r>
        <w:t>Mayor</w:t>
      </w:r>
      <w:proofErr w:type="gramEnd"/>
    </w:p>
    <w:p w14:paraId="74BBE323" w14:textId="77777777" w:rsidR="004E1019" w:rsidRDefault="004E1019">
      <w:pPr>
        <w:keepNext/>
        <w:keepLines/>
        <w:pBdr>
          <w:bottom w:val="single" w:sz="6" w:space="1" w:color="000000"/>
        </w:pBdr>
        <w:spacing w:before="480"/>
        <w:ind w:left="4320"/>
      </w:pPr>
    </w:p>
    <w:p w14:paraId="6705BCBC" w14:textId="77777777" w:rsidR="004E1019" w:rsidRDefault="002E1263">
      <w:pPr>
        <w:ind w:left="4320"/>
      </w:pPr>
      <w:r>
        <w:t>Its Clerk</w:t>
      </w:r>
    </w:p>
    <w:sectPr w:rsidR="004E1019">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1C6A7" w14:textId="77777777" w:rsidR="002E1263" w:rsidRDefault="002E1263">
      <w:r>
        <w:separator/>
      </w:r>
    </w:p>
  </w:endnote>
  <w:endnote w:type="continuationSeparator" w:id="0">
    <w:p w14:paraId="49493170" w14:textId="77777777" w:rsidR="002E1263" w:rsidRDefault="002E1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DF5E3" w14:textId="77777777" w:rsidR="004E1019" w:rsidRDefault="002E1263">
    <w:pPr>
      <w:jc w:val="right"/>
    </w:pPr>
    <w:r>
      <w:t xml:space="preserve">Page </w:t>
    </w:r>
    <w:r>
      <w:fldChar w:fldCharType="begin"/>
    </w:r>
    <w:r>
      <w:instrText>PAGE</w:instrText>
    </w:r>
    <w:r>
      <w:fldChar w:fldCharType="separate"/>
    </w:r>
    <w:r w:rsidR="001818A4">
      <w:rPr>
        <w:noProof/>
      </w:rPr>
      <w:t>1</w:t>
    </w:r>
    <w:r>
      <w:fldChar w:fldCharType="end"/>
    </w:r>
    <w:r>
      <w:t xml:space="preserve"> of </w:t>
    </w:r>
    <w:r>
      <w:fldChar w:fldCharType="begin"/>
    </w:r>
    <w:r>
      <w:instrText>NUMPAGES</w:instrText>
    </w:r>
    <w:r>
      <w:fldChar w:fldCharType="separate"/>
    </w:r>
    <w:r w:rsidR="001818A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63C73" w14:textId="77777777" w:rsidR="002E1263" w:rsidRDefault="002E1263">
      <w:r>
        <w:separator/>
      </w:r>
    </w:p>
  </w:footnote>
  <w:footnote w:type="continuationSeparator" w:id="0">
    <w:p w14:paraId="29B00300" w14:textId="77777777" w:rsidR="002E1263" w:rsidRDefault="002E12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E5C9E"/>
    <w:multiLevelType w:val="hybridMultilevel"/>
    <w:tmpl w:val="ABC2D59A"/>
    <w:lvl w:ilvl="0" w:tplc="2D125480">
      <w:start w:val="7"/>
      <w:numFmt w:val="lowerLetter"/>
      <w:lvlText w:val="(%1)"/>
      <w:lvlJc w:val="left"/>
      <w:pPr>
        <w:tabs>
          <w:tab w:val="left" w:pos="2160"/>
        </w:tabs>
        <w:ind w:left="720" w:firstLine="720"/>
      </w:pPr>
      <w:rPr>
        <w:rFonts w:ascii="Times New Roman" w:eastAsia="Times New Roman" w:hAnsi="Times New Roman" w:cs="Times New Roman"/>
        <w:b/>
        <w:bCs/>
        <w:sz w:val="24"/>
        <w:szCs w:val="24"/>
      </w:rPr>
    </w:lvl>
    <w:lvl w:ilvl="1" w:tplc="27C66468">
      <w:numFmt w:val="decimal"/>
      <w:lvlText w:val=""/>
      <w:lvlJc w:val="left"/>
    </w:lvl>
    <w:lvl w:ilvl="2" w:tplc="894CA858">
      <w:numFmt w:val="decimal"/>
      <w:lvlText w:val=""/>
      <w:lvlJc w:val="left"/>
    </w:lvl>
    <w:lvl w:ilvl="3" w:tplc="B8FC3EB6">
      <w:numFmt w:val="decimal"/>
      <w:lvlText w:val=""/>
      <w:lvlJc w:val="left"/>
    </w:lvl>
    <w:lvl w:ilvl="4" w:tplc="5F7237B2">
      <w:numFmt w:val="decimal"/>
      <w:lvlText w:val=""/>
      <w:lvlJc w:val="left"/>
    </w:lvl>
    <w:lvl w:ilvl="5" w:tplc="F648D048">
      <w:numFmt w:val="decimal"/>
      <w:lvlText w:val=""/>
      <w:lvlJc w:val="left"/>
    </w:lvl>
    <w:lvl w:ilvl="6" w:tplc="DCEE2B70">
      <w:numFmt w:val="decimal"/>
      <w:lvlText w:val=""/>
      <w:lvlJc w:val="left"/>
    </w:lvl>
    <w:lvl w:ilvl="7" w:tplc="B59CA1CA">
      <w:numFmt w:val="decimal"/>
      <w:lvlText w:val=""/>
      <w:lvlJc w:val="left"/>
    </w:lvl>
    <w:lvl w:ilvl="8" w:tplc="3C9CB920">
      <w:numFmt w:val="decimal"/>
      <w:lvlText w:val=""/>
      <w:lvlJc w:val="left"/>
    </w:lvl>
  </w:abstractNum>
  <w:abstractNum w:abstractNumId="1" w15:restartNumberingAfterBreak="0">
    <w:nsid w:val="1CC913F8"/>
    <w:multiLevelType w:val="hybridMultilevel"/>
    <w:tmpl w:val="A3C659D6"/>
    <w:lvl w:ilvl="0" w:tplc="F0523484">
      <w:start w:val="1"/>
      <w:numFmt w:val="lowerLetter"/>
      <w:lvlText w:val="(%1)"/>
      <w:lvlJc w:val="left"/>
      <w:pPr>
        <w:tabs>
          <w:tab w:val="left" w:pos="2160"/>
        </w:tabs>
        <w:ind w:left="720" w:firstLine="720"/>
      </w:pPr>
      <w:rPr>
        <w:rFonts w:ascii="Times New Roman" w:eastAsia="Times New Roman" w:hAnsi="Times New Roman" w:cs="Times New Roman"/>
        <w:b w:val="0"/>
        <w:bCs w:val="0"/>
        <w:sz w:val="24"/>
        <w:szCs w:val="24"/>
      </w:rPr>
    </w:lvl>
    <w:lvl w:ilvl="1" w:tplc="11928AE6">
      <w:numFmt w:val="decimal"/>
      <w:lvlText w:val=""/>
      <w:lvlJc w:val="left"/>
    </w:lvl>
    <w:lvl w:ilvl="2" w:tplc="4414FECA">
      <w:numFmt w:val="decimal"/>
      <w:lvlText w:val=""/>
      <w:lvlJc w:val="left"/>
    </w:lvl>
    <w:lvl w:ilvl="3" w:tplc="15C6A2AE">
      <w:numFmt w:val="decimal"/>
      <w:lvlText w:val=""/>
      <w:lvlJc w:val="left"/>
    </w:lvl>
    <w:lvl w:ilvl="4" w:tplc="543CDEA8">
      <w:numFmt w:val="decimal"/>
      <w:lvlText w:val=""/>
      <w:lvlJc w:val="left"/>
    </w:lvl>
    <w:lvl w:ilvl="5" w:tplc="63E823DE">
      <w:numFmt w:val="decimal"/>
      <w:lvlText w:val=""/>
      <w:lvlJc w:val="left"/>
    </w:lvl>
    <w:lvl w:ilvl="6" w:tplc="59127E94">
      <w:numFmt w:val="decimal"/>
      <w:lvlText w:val=""/>
      <w:lvlJc w:val="left"/>
    </w:lvl>
    <w:lvl w:ilvl="7" w:tplc="90DCD054">
      <w:numFmt w:val="decimal"/>
      <w:lvlText w:val=""/>
      <w:lvlJc w:val="left"/>
    </w:lvl>
    <w:lvl w:ilvl="8" w:tplc="9D10E278">
      <w:numFmt w:val="decimal"/>
      <w:lvlText w:val=""/>
      <w:lvlJc w:val="left"/>
    </w:lvl>
  </w:abstractNum>
  <w:abstractNum w:abstractNumId="2" w15:restartNumberingAfterBreak="0">
    <w:nsid w:val="1ED63152"/>
    <w:multiLevelType w:val="hybridMultilevel"/>
    <w:tmpl w:val="BCB624C8"/>
    <w:lvl w:ilvl="0" w:tplc="8CA07474">
      <w:start w:val="1"/>
      <w:numFmt w:val="bullet"/>
      <w:lvlText w:val="●"/>
      <w:lvlJc w:val="left"/>
      <w:pPr>
        <w:ind w:left="720" w:hanging="360"/>
      </w:pPr>
    </w:lvl>
    <w:lvl w:ilvl="1" w:tplc="EAD6D4C8">
      <w:start w:val="1"/>
      <w:numFmt w:val="bullet"/>
      <w:lvlText w:val="○"/>
      <w:lvlJc w:val="left"/>
      <w:pPr>
        <w:ind w:left="1440" w:hanging="360"/>
      </w:pPr>
    </w:lvl>
    <w:lvl w:ilvl="2" w:tplc="817C0762">
      <w:start w:val="1"/>
      <w:numFmt w:val="bullet"/>
      <w:lvlText w:val="■"/>
      <w:lvlJc w:val="left"/>
      <w:pPr>
        <w:ind w:left="2160" w:hanging="360"/>
      </w:pPr>
    </w:lvl>
    <w:lvl w:ilvl="3" w:tplc="9FEE06B8">
      <w:start w:val="1"/>
      <w:numFmt w:val="bullet"/>
      <w:lvlText w:val="●"/>
      <w:lvlJc w:val="left"/>
      <w:pPr>
        <w:ind w:left="2880" w:hanging="360"/>
      </w:pPr>
    </w:lvl>
    <w:lvl w:ilvl="4" w:tplc="1C94CDE6">
      <w:start w:val="1"/>
      <w:numFmt w:val="bullet"/>
      <w:lvlText w:val="○"/>
      <w:lvlJc w:val="left"/>
      <w:pPr>
        <w:ind w:left="3600" w:hanging="360"/>
      </w:pPr>
    </w:lvl>
    <w:lvl w:ilvl="5" w:tplc="A13C29EC">
      <w:start w:val="1"/>
      <w:numFmt w:val="bullet"/>
      <w:lvlText w:val="■"/>
      <w:lvlJc w:val="left"/>
      <w:pPr>
        <w:ind w:left="4320" w:hanging="360"/>
      </w:pPr>
    </w:lvl>
    <w:lvl w:ilvl="6" w:tplc="8DD8FD44">
      <w:start w:val="1"/>
      <w:numFmt w:val="bullet"/>
      <w:lvlText w:val="●"/>
      <w:lvlJc w:val="left"/>
      <w:pPr>
        <w:ind w:left="5040" w:hanging="360"/>
      </w:pPr>
    </w:lvl>
    <w:lvl w:ilvl="7" w:tplc="B67C20E4">
      <w:start w:val="1"/>
      <w:numFmt w:val="bullet"/>
      <w:lvlText w:val="●"/>
      <w:lvlJc w:val="left"/>
      <w:pPr>
        <w:ind w:left="5760" w:hanging="360"/>
      </w:pPr>
    </w:lvl>
    <w:lvl w:ilvl="8" w:tplc="1BFE2AA8">
      <w:start w:val="1"/>
      <w:numFmt w:val="bullet"/>
      <w:lvlText w:val="●"/>
      <w:lvlJc w:val="left"/>
      <w:pPr>
        <w:ind w:left="6480" w:hanging="360"/>
      </w:pPr>
    </w:lvl>
  </w:abstractNum>
  <w:abstractNum w:abstractNumId="3" w15:restartNumberingAfterBreak="0">
    <w:nsid w:val="5423185C"/>
    <w:multiLevelType w:val="hybridMultilevel"/>
    <w:tmpl w:val="5E182C3E"/>
    <w:lvl w:ilvl="0" w:tplc="9072C818">
      <w:start w:val="1"/>
      <w:numFmt w:val="lowerLetter"/>
      <w:lvlText w:val="(%1)"/>
      <w:lvlJc w:val="left"/>
      <w:pPr>
        <w:tabs>
          <w:tab w:val="left" w:pos="2160"/>
        </w:tabs>
        <w:ind w:left="720" w:firstLine="720"/>
      </w:pPr>
      <w:rPr>
        <w:rFonts w:ascii="Times New Roman" w:eastAsia="Times New Roman" w:hAnsi="Times New Roman" w:cs="Times New Roman"/>
        <w:b/>
        <w:bCs/>
        <w:sz w:val="24"/>
        <w:szCs w:val="24"/>
      </w:rPr>
    </w:lvl>
    <w:lvl w:ilvl="1" w:tplc="EAA459D6">
      <w:numFmt w:val="decimal"/>
      <w:lvlText w:val=""/>
      <w:lvlJc w:val="left"/>
    </w:lvl>
    <w:lvl w:ilvl="2" w:tplc="EC30A93A">
      <w:numFmt w:val="decimal"/>
      <w:lvlText w:val=""/>
      <w:lvlJc w:val="left"/>
    </w:lvl>
    <w:lvl w:ilvl="3" w:tplc="B7560EC4">
      <w:numFmt w:val="decimal"/>
      <w:lvlText w:val=""/>
      <w:lvlJc w:val="left"/>
    </w:lvl>
    <w:lvl w:ilvl="4" w:tplc="EEE46672">
      <w:numFmt w:val="decimal"/>
      <w:lvlText w:val=""/>
      <w:lvlJc w:val="left"/>
    </w:lvl>
    <w:lvl w:ilvl="5" w:tplc="A9FA69AC">
      <w:numFmt w:val="decimal"/>
      <w:lvlText w:val=""/>
      <w:lvlJc w:val="left"/>
    </w:lvl>
    <w:lvl w:ilvl="6" w:tplc="509E30E8">
      <w:numFmt w:val="decimal"/>
      <w:lvlText w:val=""/>
      <w:lvlJc w:val="left"/>
    </w:lvl>
    <w:lvl w:ilvl="7" w:tplc="8FF2ABE4">
      <w:numFmt w:val="decimal"/>
      <w:lvlText w:val=""/>
      <w:lvlJc w:val="left"/>
    </w:lvl>
    <w:lvl w:ilvl="8" w:tplc="D54E94AE">
      <w:numFmt w:val="decimal"/>
      <w:lvlText w:val=""/>
      <w:lvlJc w:val="left"/>
    </w:lvl>
  </w:abstractNum>
  <w:abstractNum w:abstractNumId="4" w15:restartNumberingAfterBreak="0">
    <w:nsid w:val="5EF117F2"/>
    <w:multiLevelType w:val="hybridMultilevel"/>
    <w:tmpl w:val="C670616E"/>
    <w:lvl w:ilvl="0" w:tplc="4F2471F6">
      <w:start w:val="1"/>
      <w:numFmt w:val="decimal"/>
      <w:lvlText w:val="(%1)"/>
      <w:lvlJc w:val="left"/>
      <w:pPr>
        <w:tabs>
          <w:tab w:val="left" w:pos="2880"/>
        </w:tabs>
        <w:ind w:left="720" w:firstLine="1440"/>
      </w:pPr>
      <w:rPr>
        <w:rFonts w:ascii="Times New Roman" w:eastAsia="Times New Roman" w:hAnsi="Times New Roman" w:cs="Times New Roman"/>
        <w:b w:val="0"/>
        <w:bCs w:val="0"/>
        <w:sz w:val="24"/>
        <w:szCs w:val="24"/>
      </w:rPr>
    </w:lvl>
    <w:lvl w:ilvl="1" w:tplc="5B58C9D2">
      <w:numFmt w:val="decimal"/>
      <w:lvlText w:val=""/>
      <w:lvlJc w:val="left"/>
    </w:lvl>
    <w:lvl w:ilvl="2" w:tplc="2E90C324">
      <w:numFmt w:val="decimal"/>
      <w:lvlText w:val=""/>
      <w:lvlJc w:val="left"/>
    </w:lvl>
    <w:lvl w:ilvl="3" w:tplc="B10EDD30">
      <w:numFmt w:val="decimal"/>
      <w:lvlText w:val=""/>
      <w:lvlJc w:val="left"/>
    </w:lvl>
    <w:lvl w:ilvl="4" w:tplc="3DB8077E">
      <w:numFmt w:val="decimal"/>
      <w:lvlText w:val=""/>
      <w:lvlJc w:val="left"/>
    </w:lvl>
    <w:lvl w:ilvl="5" w:tplc="E938B162">
      <w:numFmt w:val="decimal"/>
      <w:lvlText w:val=""/>
      <w:lvlJc w:val="left"/>
    </w:lvl>
    <w:lvl w:ilvl="6" w:tplc="AA98326C">
      <w:numFmt w:val="decimal"/>
      <w:lvlText w:val=""/>
      <w:lvlJc w:val="left"/>
    </w:lvl>
    <w:lvl w:ilvl="7" w:tplc="D4544B1E">
      <w:numFmt w:val="decimal"/>
      <w:lvlText w:val=""/>
      <w:lvlJc w:val="left"/>
    </w:lvl>
    <w:lvl w:ilvl="8" w:tplc="0E460628">
      <w:numFmt w:val="decimal"/>
      <w:lvlText w:val=""/>
      <w:lvlJc w:val="left"/>
    </w:lvl>
  </w:abstractNum>
  <w:abstractNum w:abstractNumId="5" w15:restartNumberingAfterBreak="0">
    <w:nsid w:val="639A5B91"/>
    <w:multiLevelType w:val="hybridMultilevel"/>
    <w:tmpl w:val="135E51F6"/>
    <w:lvl w:ilvl="0" w:tplc="B2BC605C">
      <w:start w:val="1"/>
      <w:numFmt w:val="decimal"/>
      <w:lvlText w:val="(%1)"/>
      <w:lvlJc w:val="left"/>
      <w:pPr>
        <w:tabs>
          <w:tab w:val="left" w:pos="2880"/>
        </w:tabs>
        <w:ind w:left="720" w:firstLine="1440"/>
      </w:pPr>
      <w:rPr>
        <w:rFonts w:ascii="Times New Roman" w:eastAsia="Times New Roman" w:hAnsi="Times New Roman" w:cs="Times New Roman"/>
        <w:b/>
        <w:bCs/>
        <w:sz w:val="24"/>
        <w:szCs w:val="24"/>
      </w:rPr>
    </w:lvl>
    <w:lvl w:ilvl="1" w:tplc="1C88D448">
      <w:numFmt w:val="decimal"/>
      <w:lvlText w:val=""/>
      <w:lvlJc w:val="left"/>
    </w:lvl>
    <w:lvl w:ilvl="2" w:tplc="8F58944C">
      <w:numFmt w:val="decimal"/>
      <w:lvlText w:val=""/>
      <w:lvlJc w:val="left"/>
    </w:lvl>
    <w:lvl w:ilvl="3" w:tplc="AB427A1E">
      <w:numFmt w:val="decimal"/>
      <w:lvlText w:val=""/>
      <w:lvlJc w:val="left"/>
    </w:lvl>
    <w:lvl w:ilvl="4" w:tplc="6A5CCBAE">
      <w:numFmt w:val="decimal"/>
      <w:lvlText w:val=""/>
      <w:lvlJc w:val="left"/>
    </w:lvl>
    <w:lvl w:ilvl="5" w:tplc="4A60D944">
      <w:numFmt w:val="decimal"/>
      <w:lvlText w:val=""/>
      <w:lvlJc w:val="left"/>
    </w:lvl>
    <w:lvl w:ilvl="6" w:tplc="A364C8F2">
      <w:numFmt w:val="decimal"/>
      <w:lvlText w:val=""/>
      <w:lvlJc w:val="left"/>
    </w:lvl>
    <w:lvl w:ilvl="7" w:tplc="77C429B0">
      <w:numFmt w:val="decimal"/>
      <w:lvlText w:val=""/>
      <w:lvlJc w:val="left"/>
    </w:lvl>
    <w:lvl w:ilvl="8" w:tplc="8A92A49E">
      <w:numFmt w:val="decimal"/>
      <w:lvlText w:val=""/>
      <w:lvlJc w:val="left"/>
    </w:lvl>
  </w:abstractNum>
  <w:num w:numId="1" w16cid:durableId="668485071">
    <w:abstractNumId w:val="2"/>
    <w:lvlOverride w:ilvl="0">
      <w:startOverride w:val="1"/>
    </w:lvlOverride>
  </w:num>
  <w:num w:numId="2" w16cid:durableId="1352490902">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019"/>
    <w:rsid w:val="001818A4"/>
    <w:rsid w:val="002E1263"/>
    <w:rsid w:val="004E1019"/>
    <w:rsid w:val="00595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BC0B4"/>
  <w15:docId w15:val="{41215E2A-53EB-44A2-8A41-56AA60DF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469</Words>
  <Characters>2679</Characters>
  <Application>Microsoft Office Word</Application>
  <DocSecurity>0</DocSecurity>
  <Lines>22</Lines>
  <Paragraphs>6</Paragraphs>
  <ScaleCrop>false</ScaleCrop>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Laura Genovich</cp:lastModifiedBy>
  <cp:revision>2</cp:revision>
  <dcterms:created xsi:type="dcterms:W3CDTF">2026-10-06T21:04:00Z</dcterms:created>
  <dcterms:modified xsi:type="dcterms:W3CDTF">2026-10-06T21:04:00Z</dcterms:modified>
</cp:coreProperties>
</file>